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B9" w:rsidRDefault="00D23AB9" w:rsidP="00D23AB9">
      <w:pPr>
        <w:pStyle w:val="a3"/>
      </w:pPr>
      <w:r>
        <w:t>АСТАФЬЕВСКИЙ СЕЛЬСКИЙ СОВЕТ ДЕПУТАТОВ</w:t>
      </w:r>
    </w:p>
    <w:p w:rsidR="00D23AB9" w:rsidRDefault="00D23AB9" w:rsidP="00D23AB9">
      <w:pPr>
        <w:tabs>
          <w:tab w:val="center" w:pos="4960"/>
          <w:tab w:val="left" w:pos="9015"/>
        </w:tabs>
        <w:rPr>
          <w:b/>
          <w:sz w:val="28"/>
        </w:rPr>
      </w:pPr>
      <w:r>
        <w:rPr>
          <w:b/>
          <w:sz w:val="28"/>
        </w:rPr>
        <w:tab/>
        <w:t>КАНСКОГО РАЙОНА  КРАСНОЯРСКОГО КРАЯ</w:t>
      </w:r>
      <w:r>
        <w:rPr>
          <w:b/>
          <w:sz w:val="28"/>
        </w:rPr>
        <w:tab/>
      </w:r>
    </w:p>
    <w:p w:rsidR="00D23AB9" w:rsidRDefault="00D23AB9" w:rsidP="00D23AB9">
      <w:pPr>
        <w:jc w:val="center"/>
        <w:rPr>
          <w:b/>
          <w:sz w:val="28"/>
        </w:rPr>
      </w:pPr>
    </w:p>
    <w:p w:rsidR="00D23AB9" w:rsidRDefault="00D23AB9" w:rsidP="00D23AB9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D23AB9" w:rsidRDefault="00D23AB9" w:rsidP="00D23AB9">
      <w:pPr>
        <w:jc w:val="center"/>
        <w:rPr>
          <w:sz w:val="28"/>
        </w:rPr>
      </w:pPr>
    </w:p>
    <w:p w:rsidR="00D23AB9" w:rsidRDefault="00D23AB9" w:rsidP="00D23AB9">
      <w:pPr>
        <w:ind w:left="-284" w:right="-908"/>
        <w:rPr>
          <w:sz w:val="28"/>
        </w:rPr>
      </w:pPr>
      <w:r>
        <w:rPr>
          <w:sz w:val="28"/>
        </w:rPr>
        <w:t xml:space="preserve"> 12.05. 2020  г.                                   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стафьевка</w:t>
      </w:r>
      <w:proofErr w:type="spellEnd"/>
      <w:r>
        <w:rPr>
          <w:sz w:val="28"/>
        </w:rPr>
        <w:t xml:space="preserve">                                     №46-130</w:t>
      </w:r>
    </w:p>
    <w:p w:rsidR="00D23AB9" w:rsidRDefault="00D23AB9" w:rsidP="00D23AB9">
      <w:pPr>
        <w:ind w:left="-284" w:right="-908"/>
        <w:jc w:val="center"/>
        <w:rPr>
          <w:sz w:val="28"/>
        </w:rPr>
      </w:pPr>
    </w:p>
    <w:p w:rsidR="00D23AB9" w:rsidRPr="004F7CF1" w:rsidRDefault="00D23AB9" w:rsidP="00D23AB9">
      <w:pPr>
        <w:pStyle w:val="1"/>
        <w:rPr>
          <w:b/>
        </w:rPr>
      </w:pPr>
      <w:r w:rsidRPr="004F7CF1">
        <w:rPr>
          <w:b/>
        </w:rPr>
        <w:t>Об исполнении бюджета Астафьевского сельсовета за 201</w:t>
      </w:r>
      <w:r>
        <w:rPr>
          <w:b/>
        </w:rPr>
        <w:t>9</w:t>
      </w:r>
      <w:r w:rsidRPr="004F7CF1">
        <w:rPr>
          <w:b/>
        </w:rPr>
        <w:t xml:space="preserve"> год</w:t>
      </w:r>
    </w:p>
    <w:p w:rsidR="00D23AB9" w:rsidRDefault="00D23AB9" w:rsidP="00D23AB9">
      <w:pPr>
        <w:pStyle w:val="a5"/>
        <w:ind w:right="-2"/>
      </w:pPr>
    </w:p>
    <w:p w:rsidR="00D23AB9" w:rsidRPr="00CA6C7F" w:rsidRDefault="00D23AB9" w:rsidP="00D23AB9">
      <w:pPr>
        <w:pStyle w:val="a5"/>
        <w:ind w:right="-2"/>
      </w:pPr>
      <w:r>
        <w:tab/>
        <w:t>В соответствии со ст.264.2 Бюджетного кодекса Российской Федерации, ст.21 Устава Астафьевского сельсовета, ст.</w:t>
      </w:r>
      <w:r w:rsidRPr="00CA6C7F">
        <w:t>49, 55</w:t>
      </w:r>
      <w:r>
        <w:t xml:space="preserve"> Положения о бюджетном устройстве и бюджетном процессе  Астафьевского сельсовета, утвержденным Решением Астафьевского сельского Совета депутатов от </w:t>
      </w:r>
      <w:r w:rsidRPr="00CA6C7F">
        <w:t>2</w:t>
      </w:r>
      <w:r>
        <w:t>5</w:t>
      </w:r>
      <w:r w:rsidRPr="00CA6C7F">
        <w:t>.11.201</w:t>
      </w:r>
      <w:r>
        <w:t>6</w:t>
      </w:r>
      <w:r w:rsidRPr="00CA6C7F">
        <w:t xml:space="preserve"> г. № </w:t>
      </w:r>
      <w:r>
        <w:t>9-22 (в редакции от 22.08.2018 г. № 25-70)</w:t>
      </w:r>
      <w:r w:rsidRPr="00CA6C7F">
        <w:t xml:space="preserve">, </w:t>
      </w:r>
      <w:proofErr w:type="spellStart"/>
      <w:r w:rsidRPr="00CA6C7F">
        <w:t>Астафьевский</w:t>
      </w:r>
      <w:proofErr w:type="spellEnd"/>
      <w:r w:rsidRPr="00CA6C7F">
        <w:t xml:space="preserve"> сельский Совет депутатов </w:t>
      </w:r>
      <w:r w:rsidRPr="00CA6C7F">
        <w:rPr>
          <w:b/>
        </w:rPr>
        <w:t>РЕШИЛ</w:t>
      </w:r>
      <w:r w:rsidRPr="00CA6C7F">
        <w:t>:</w:t>
      </w:r>
    </w:p>
    <w:p w:rsidR="00D23AB9" w:rsidRDefault="00D23AB9" w:rsidP="00D23AB9">
      <w:pPr>
        <w:numPr>
          <w:ilvl w:val="0"/>
          <w:numId w:val="1"/>
        </w:numPr>
        <w:ind w:right="-2"/>
        <w:jc w:val="both"/>
        <w:rPr>
          <w:sz w:val="28"/>
        </w:rPr>
      </w:pPr>
      <w:r>
        <w:rPr>
          <w:sz w:val="28"/>
        </w:rPr>
        <w:t>Утвердить отчет об исполнении бюджета Астафьевского сельсовета за 2019 год по доходам в сумме 4142,7 тыс. рублей и расходам в сумме 4022,5 тыс. рублей.</w:t>
      </w:r>
    </w:p>
    <w:p w:rsidR="00D23AB9" w:rsidRDefault="00D23AB9" w:rsidP="00D23AB9">
      <w:pPr>
        <w:numPr>
          <w:ilvl w:val="0"/>
          <w:numId w:val="1"/>
        </w:numPr>
        <w:ind w:right="-2"/>
        <w:jc w:val="both"/>
        <w:rPr>
          <w:sz w:val="28"/>
        </w:rPr>
      </w:pPr>
      <w:r>
        <w:rPr>
          <w:sz w:val="28"/>
        </w:rPr>
        <w:t>Утвердить профицит бюджета Астафьевского сельсовета за 2019 год в сумме 120,2 тыс. рублей.</w:t>
      </w:r>
      <w:r w:rsidRPr="00560C2B">
        <w:rPr>
          <w:sz w:val="28"/>
        </w:rPr>
        <w:t xml:space="preserve"> </w:t>
      </w:r>
    </w:p>
    <w:p w:rsidR="00D23AB9" w:rsidRPr="00560C2B" w:rsidRDefault="00D23AB9" w:rsidP="00D23AB9">
      <w:pPr>
        <w:numPr>
          <w:ilvl w:val="0"/>
          <w:numId w:val="1"/>
        </w:numPr>
        <w:ind w:right="-2"/>
        <w:jc w:val="both"/>
        <w:rPr>
          <w:sz w:val="28"/>
        </w:rPr>
      </w:pPr>
      <w:r w:rsidRPr="00560C2B">
        <w:rPr>
          <w:sz w:val="28"/>
        </w:rPr>
        <w:t>Утвердить источники  финансирования дефицита бюджета Астафьевского сельсовета за 201</w:t>
      </w:r>
      <w:r>
        <w:rPr>
          <w:sz w:val="28"/>
        </w:rPr>
        <w:t>9</w:t>
      </w:r>
      <w:r w:rsidRPr="00560C2B">
        <w:rPr>
          <w:sz w:val="28"/>
        </w:rPr>
        <w:t xml:space="preserve"> год по кодам классификации источников финансирования дефицитов бюджетов, согласно приложению № 1 к настоящему Решению.</w:t>
      </w:r>
    </w:p>
    <w:p w:rsidR="00D23AB9" w:rsidRDefault="00D23AB9" w:rsidP="00D23AB9">
      <w:pPr>
        <w:numPr>
          <w:ilvl w:val="0"/>
          <w:numId w:val="1"/>
        </w:numPr>
        <w:ind w:right="-2"/>
        <w:jc w:val="both"/>
        <w:rPr>
          <w:sz w:val="28"/>
        </w:rPr>
      </w:pPr>
      <w:r>
        <w:rPr>
          <w:sz w:val="28"/>
        </w:rPr>
        <w:t>Утвердить доходы бюджета Астафьевского сельсовета за 2019 год по  кодам классификации доходов бюджетов, согласно приложению № 2 к настоящему Решению.</w:t>
      </w:r>
      <w:r w:rsidRPr="002F7978">
        <w:rPr>
          <w:sz w:val="28"/>
        </w:rPr>
        <w:t xml:space="preserve"> </w:t>
      </w:r>
    </w:p>
    <w:p w:rsidR="00D23AB9" w:rsidRDefault="00D23AB9" w:rsidP="00D23AB9">
      <w:pPr>
        <w:numPr>
          <w:ilvl w:val="0"/>
          <w:numId w:val="1"/>
        </w:numPr>
        <w:ind w:right="-2"/>
        <w:jc w:val="both"/>
        <w:rPr>
          <w:sz w:val="28"/>
        </w:rPr>
      </w:pPr>
      <w:r>
        <w:rPr>
          <w:sz w:val="28"/>
        </w:rPr>
        <w:t>Утвердить распределение расходов бюджета Астафьевского сельсовета за 2019 год по разделам и подразделам классификации расходов бюджетов, согласно приложению  № 3 к настоящему Решению.</w:t>
      </w:r>
    </w:p>
    <w:p w:rsidR="00D23AB9" w:rsidRDefault="00D23AB9" w:rsidP="00D23AB9">
      <w:pPr>
        <w:numPr>
          <w:ilvl w:val="0"/>
          <w:numId w:val="1"/>
        </w:numPr>
        <w:ind w:right="-2"/>
        <w:jc w:val="both"/>
        <w:rPr>
          <w:sz w:val="28"/>
        </w:rPr>
      </w:pPr>
      <w:r>
        <w:rPr>
          <w:sz w:val="28"/>
        </w:rPr>
        <w:t>Утвердить ведомственную структуру расходов бюджета Астафьевского сельсовета за 2019 год согласно приложению № 4 к настоящему Решению.</w:t>
      </w:r>
    </w:p>
    <w:p w:rsidR="00D23AB9" w:rsidRDefault="00D23AB9" w:rsidP="00D23AB9">
      <w:pPr>
        <w:numPr>
          <w:ilvl w:val="0"/>
          <w:numId w:val="1"/>
        </w:numPr>
        <w:ind w:right="-2"/>
        <w:jc w:val="both"/>
        <w:rPr>
          <w:sz w:val="28"/>
        </w:rPr>
      </w:pPr>
      <w:r>
        <w:rPr>
          <w:sz w:val="28"/>
        </w:rPr>
        <w:t>Утвердить отчет об использовании резервного фонда администрации Астафьевского сельсовета за 2019 год согласно приложению № 5 к настоящему Решению.</w:t>
      </w:r>
    </w:p>
    <w:p w:rsidR="00D23AB9" w:rsidRDefault="00D23AB9" w:rsidP="00D23AB9">
      <w:pPr>
        <w:numPr>
          <w:ilvl w:val="0"/>
          <w:numId w:val="1"/>
        </w:numPr>
        <w:ind w:right="-2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возложить на постоянную комиссию по бюджету.</w:t>
      </w:r>
    </w:p>
    <w:p w:rsidR="00D23AB9" w:rsidRDefault="00D23AB9" w:rsidP="00D23AB9">
      <w:pPr>
        <w:numPr>
          <w:ilvl w:val="0"/>
          <w:numId w:val="1"/>
        </w:numPr>
        <w:ind w:right="-2"/>
        <w:jc w:val="both"/>
        <w:rPr>
          <w:sz w:val="28"/>
        </w:rPr>
      </w:pPr>
      <w:r>
        <w:rPr>
          <w:sz w:val="28"/>
        </w:rPr>
        <w:t xml:space="preserve">Решение вступает в силу в день, следующий за днем официального опубликования в газете «Депутатский вестник»  и подлежит размещению на официальном сайте в сети Интернет: </w:t>
      </w:r>
      <w:hyperlink r:id="rId6" w:history="1">
        <w:r>
          <w:rPr>
            <w:rStyle w:val="a6"/>
          </w:rPr>
          <w:t>http://astafievka.ru</w:t>
        </w:r>
      </w:hyperlink>
      <w:r w:rsidRPr="00127C44">
        <w:rPr>
          <w:sz w:val="28"/>
        </w:rPr>
        <w:t>.</w:t>
      </w:r>
    </w:p>
    <w:p w:rsidR="00D23AB9" w:rsidRDefault="00D23AB9" w:rsidP="00D23AB9">
      <w:pPr>
        <w:ind w:right="-2"/>
        <w:jc w:val="both"/>
        <w:rPr>
          <w:sz w:val="28"/>
        </w:rPr>
      </w:pPr>
    </w:p>
    <w:p w:rsidR="00D23AB9" w:rsidRPr="00127C44" w:rsidRDefault="00D23AB9" w:rsidP="00D23AB9">
      <w:pPr>
        <w:ind w:right="-2"/>
        <w:jc w:val="both"/>
        <w:rPr>
          <w:sz w:val="28"/>
        </w:rPr>
      </w:pPr>
    </w:p>
    <w:p w:rsidR="00D23AB9" w:rsidRDefault="00D23AB9" w:rsidP="00D23AB9">
      <w:pPr>
        <w:ind w:right="-2"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Председатель Астафьевского </w:t>
      </w:r>
    </w:p>
    <w:p w:rsidR="00D23AB9" w:rsidRDefault="00D23AB9" w:rsidP="00D23AB9">
      <w:pPr>
        <w:ind w:right="-2"/>
        <w:jc w:val="both"/>
        <w:rPr>
          <w:sz w:val="28"/>
        </w:rPr>
      </w:pPr>
      <w:r>
        <w:rPr>
          <w:sz w:val="28"/>
        </w:rPr>
        <w:t>Астафьевского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сельского Совета депутатов</w:t>
      </w:r>
    </w:p>
    <w:p w:rsidR="00D23AB9" w:rsidRDefault="00D23AB9" w:rsidP="00D23AB9">
      <w:pPr>
        <w:ind w:right="-2"/>
        <w:jc w:val="both"/>
        <w:rPr>
          <w:sz w:val="28"/>
        </w:rPr>
      </w:pPr>
    </w:p>
    <w:p w:rsidR="008637B8" w:rsidRDefault="00D23AB9" w:rsidP="00D23AB9">
      <w:r>
        <w:rPr>
          <w:sz w:val="28"/>
        </w:rPr>
        <w:t xml:space="preserve">____________ </w:t>
      </w:r>
      <w:proofErr w:type="spellStart"/>
      <w:r>
        <w:rPr>
          <w:sz w:val="28"/>
        </w:rPr>
        <w:t>С.М.Комлякова</w:t>
      </w:r>
      <w:proofErr w:type="spellEnd"/>
      <w:r>
        <w:rPr>
          <w:sz w:val="28"/>
        </w:rPr>
        <w:tab/>
      </w:r>
      <w:r>
        <w:rPr>
          <w:sz w:val="28"/>
        </w:rPr>
        <w:tab/>
        <w:t>_____________</w:t>
      </w:r>
      <w:proofErr w:type="spellStart"/>
      <w:r>
        <w:rPr>
          <w:sz w:val="28"/>
        </w:rPr>
        <w:t>Л.Ф.Писарева</w:t>
      </w:r>
      <w:proofErr w:type="spellEnd"/>
      <w:r>
        <w:rPr>
          <w:sz w:val="28"/>
        </w:rPr>
        <w:tab/>
      </w:r>
      <w:bookmarkStart w:id="0" w:name="_GoBack"/>
      <w:bookmarkEnd w:id="0"/>
    </w:p>
    <w:sectPr w:rsidR="0086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009DE"/>
    <w:multiLevelType w:val="singleLevel"/>
    <w:tmpl w:val="729404B0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12"/>
    <w:rsid w:val="008637B8"/>
    <w:rsid w:val="00D23AB9"/>
    <w:rsid w:val="00FD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AB9"/>
    <w:pPr>
      <w:keepNext/>
      <w:ind w:left="-284" w:right="-9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A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23AB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23A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lock Text"/>
    <w:basedOn w:val="a"/>
    <w:semiHidden/>
    <w:rsid w:val="00D23AB9"/>
    <w:pPr>
      <w:ind w:left="-284" w:right="-908"/>
      <w:jc w:val="both"/>
    </w:pPr>
    <w:rPr>
      <w:sz w:val="28"/>
    </w:rPr>
  </w:style>
  <w:style w:type="character" w:styleId="a6">
    <w:name w:val="Hyperlink"/>
    <w:semiHidden/>
    <w:rsid w:val="00D23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AB9"/>
    <w:pPr>
      <w:keepNext/>
      <w:ind w:left="-284" w:right="-9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A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23AB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23A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lock Text"/>
    <w:basedOn w:val="a"/>
    <w:semiHidden/>
    <w:rsid w:val="00D23AB9"/>
    <w:pPr>
      <w:ind w:left="-284" w:right="-908"/>
      <w:jc w:val="both"/>
    </w:pPr>
    <w:rPr>
      <w:sz w:val="28"/>
    </w:rPr>
  </w:style>
  <w:style w:type="character" w:styleId="a6">
    <w:name w:val="Hyperlink"/>
    <w:semiHidden/>
    <w:rsid w:val="00D23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tafie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2020-10-29T02:46:00Z</dcterms:created>
  <dcterms:modified xsi:type="dcterms:W3CDTF">2020-10-29T02:46:00Z</dcterms:modified>
</cp:coreProperties>
</file>